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19" w:rsidRDefault="007C1419" w:rsidP="0068268C">
      <w:pPr>
        <w:rPr>
          <w:rFonts w:ascii="Avenir Next Medium" w:hAnsi="Avenir Next Medium"/>
          <w:color w:val="2E74B5" w:themeColor="accent5" w:themeShade="BF"/>
          <w:sz w:val="36"/>
          <w:szCs w:val="36"/>
        </w:rPr>
      </w:pPr>
    </w:p>
    <w:p w:rsidR="00BF4DA9" w:rsidRPr="00502523" w:rsidRDefault="00502523" w:rsidP="0050252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TRYING A </w:t>
      </w:r>
      <w:r w:rsidR="00D637E9">
        <w:rPr>
          <w:rFonts w:ascii="Avenir Next Medium" w:hAnsi="Avenir Next Medium"/>
          <w:color w:val="2E74B5" w:themeColor="accent5" w:themeShade="BF"/>
          <w:sz w:val="36"/>
          <w:szCs w:val="36"/>
        </w:rPr>
        <w:t>MONTH</w:t>
      </w: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 OF</w:t>
      </w:r>
    </w:p>
    <w:p w:rsidR="00502523" w:rsidRPr="00502523" w:rsidRDefault="00502523" w:rsidP="0050252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>THE COMMON RULE</w:t>
      </w:r>
    </w:p>
    <w:p w:rsidR="002F507F" w:rsidRDefault="002F507F" w:rsidP="002F507F">
      <w:pPr>
        <w:spacing w:line="276" w:lineRule="auto"/>
        <w:ind w:firstLine="720"/>
        <w:rPr>
          <w:rFonts w:ascii="Avenir Next Medium" w:hAnsi="Avenir Next Medium"/>
          <w:color w:val="2E74B5" w:themeColor="accent5" w:themeShade="BF"/>
          <w:sz w:val="32"/>
          <w:szCs w:val="32"/>
        </w:rPr>
      </w:pPr>
    </w:p>
    <w:p w:rsidR="00E04E96" w:rsidRPr="00497A15" w:rsidRDefault="00D637E9" w:rsidP="007C1419">
      <w:pPr>
        <w:spacing w:line="276" w:lineRule="auto"/>
        <w:ind w:firstLine="720"/>
        <w:rPr>
          <w:rFonts w:ascii="Baskerville" w:hAnsi="Baskerville" w:cs="Times New Roman"/>
          <w:color w:val="0D0D0D" w:themeColor="text1" w:themeTint="F2"/>
        </w:rPr>
      </w:pPr>
      <w:r w:rsidRPr="00497A15">
        <w:rPr>
          <w:rFonts w:ascii="Baskerville" w:hAnsi="Baskerville" w:cs="Times New Roman"/>
          <w:color w:val="0D0D0D" w:themeColor="text1" w:themeTint="F2"/>
        </w:rPr>
        <w:t>When trying out a month of the Common Rule with a group, it’s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really </w:t>
      </w:r>
      <w:r w:rsidRPr="00497A15">
        <w:rPr>
          <w:rFonts w:ascii="Baskerville" w:hAnsi="Baskerville" w:cs="Times New Roman"/>
          <w:color w:val="0D0D0D" w:themeColor="text1" w:themeTint="F2"/>
        </w:rPr>
        <w:t>helpful for all to see how the month is going to go. Below is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Pr="00497A15">
        <w:rPr>
          <w:rFonts w:ascii="Baskerville" w:hAnsi="Baskerville" w:cs="Times New Roman"/>
          <w:color w:val="0D0D0D" w:themeColor="text1" w:themeTint="F2"/>
        </w:rPr>
        <w:t>a sample month and a daily template, so group members can see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Pr="00497A15">
        <w:rPr>
          <w:rFonts w:ascii="Baskerville" w:hAnsi="Baskerville" w:cs="Times New Roman"/>
          <w:color w:val="0D0D0D" w:themeColor="text1" w:themeTint="F2"/>
        </w:rPr>
        <w:t>how they can arrange their days. Use this template so each person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Pr="00497A15">
        <w:rPr>
          <w:rFonts w:ascii="Baskerville" w:hAnsi="Baskerville" w:cs="Times New Roman"/>
          <w:color w:val="0D0D0D" w:themeColor="text1" w:themeTint="F2"/>
        </w:rPr>
        <w:t>can customize to the month you’re doing it in.</w:t>
      </w:r>
    </w:p>
    <w:p w:rsidR="007C1419" w:rsidRDefault="007C141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:rsidR="007C1419" w:rsidRPr="007C1419" w:rsidRDefault="007C1419" w:rsidP="007C1419">
      <w:pPr>
        <w:rPr>
          <w:rFonts w:ascii="Avenir Next Medium" w:hAnsi="Avenir Next Medium"/>
          <w:color w:val="2E74B5" w:themeColor="accent5" w:themeShade="BF"/>
        </w:rPr>
      </w:pPr>
      <w:r w:rsidRPr="007C1419">
        <w:rPr>
          <w:rFonts w:ascii="Avenir Next Medium" w:hAnsi="Avenir Next Medium"/>
          <w:color w:val="2E74B5" w:themeColor="accent5" w:themeShade="BF"/>
        </w:rPr>
        <w:t>DAILY HABITS</w:t>
      </w:r>
    </w:p>
    <w:p w:rsidR="007C1419" w:rsidRPr="00497A15" w:rsidRDefault="007C1419" w:rsidP="00497A15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497A15">
        <w:rPr>
          <w:rFonts w:ascii="Baskerville" w:hAnsi="Baskerville" w:cs="Times New Roman"/>
          <w:color w:val="0D0D0D" w:themeColor="text1" w:themeTint="F2"/>
        </w:rPr>
        <w:t>Kneeling prayer at morning, midday, and bedtime.</w:t>
      </w:r>
    </w:p>
    <w:p w:rsidR="007C1419" w:rsidRPr="00497A15" w:rsidRDefault="007C1419" w:rsidP="00497A15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497A15">
        <w:rPr>
          <w:rFonts w:ascii="Baskerville" w:hAnsi="Baskerville" w:cs="Times New Roman"/>
          <w:color w:val="0D0D0D" w:themeColor="text1" w:themeTint="F2"/>
        </w:rPr>
        <w:t>Pick Scripture readings: Psalms 1-30, Mathew 1-28, Romans; half of a chapter daily.</w:t>
      </w:r>
    </w:p>
    <w:p w:rsidR="007C1419" w:rsidRPr="00497A15" w:rsidRDefault="007C1419" w:rsidP="00497A15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497A15">
        <w:rPr>
          <w:rFonts w:ascii="Baskerville" w:hAnsi="Baskerville" w:cs="Times New Roman"/>
          <w:color w:val="0D0D0D" w:themeColor="text1" w:themeTint="F2"/>
        </w:rPr>
        <w:t>The commo</w:t>
      </w:r>
      <w:r w:rsidR="00D36A4B">
        <w:rPr>
          <w:rFonts w:ascii="Baskerville" w:hAnsi="Baskerville" w:cs="Times New Roman"/>
          <w:color w:val="0D0D0D" w:themeColor="text1" w:themeTint="F2"/>
        </w:rPr>
        <w:t>n meal</w:t>
      </w:r>
      <w:bookmarkStart w:id="0" w:name="_GoBack"/>
      <w:bookmarkEnd w:id="0"/>
      <w:r w:rsidRPr="00497A15">
        <w:rPr>
          <w:rFonts w:ascii="Baskerville" w:hAnsi="Baskerville" w:cs="Times New Roman"/>
          <w:color w:val="0D0D0D" w:themeColor="text1" w:themeTint="F2"/>
        </w:rPr>
        <w:t xml:space="preserve"> will be from______</w:t>
      </w:r>
      <w:r w:rsidR="00E65F0E">
        <w:rPr>
          <w:rFonts w:ascii="Baskerville" w:hAnsi="Baskerville" w:cs="Times New Roman"/>
          <w:color w:val="0D0D0D" w:themeColor="text1" w:themeTint="F2"/>
        </w:rPr>
        <w:t>____</w:t>
      </w:r>
      <w:r w:rsidRPr="00497A15">
        <w:rPr>
          <w:rFonts w:ascii="Baskerville" w:hAnsi="Baskerville" w:cs="Times New Roman"/>
          <w:color w:val="0D0D0D" w:themeColor="text1" w:themeTint="F2"/>
        </w:rPr>
        <w:t>with______</w:t>
      </w:r>
      <w:r w:rsidR="00E65F0E">
        <w:rPr>
          <w:rFonts w:ascii="Baskerville" w:hAnsi="Baskerville" w:cs="Times New Roman"/>
          <w:color w:val="0D0D0D" w:themeColor="text1" w:themeTint="F2"/>
        </w:rPr>
        <w:t>____</w:t>
      </w:r>
      <w:r w:rsidRPr="00497A15">
        <w:rPr>
          <w:rFonts w:ascii="Baskerville" w:hAnsi="Baskerville" w:cs="Times New Roman"/>
          <w:color w:val="0D0D0D" w:themeColor="text1" w:themeTint="F2"/>
        </w:rPr>
        <w:t>.</w:t>
      </w:r>
    </w:p>
    <w:p w:rsidR="007C1419" w:rsidRPr="00497A15" w:rsidRDefault="007C1419" w:rsidP="00497A15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497A15">
        <w:rPr>
          <w:rFonts w:ascii="Baskerville" w:hAnsi="Baskerville" w:cs="Times New Roman"/>
          <w:color w:val="0D0D0D" w:themeColor="text1" w:themeTint="F2"/>
        </w:rPr>
        <w:t>Phone-off hour will be from______</w:t>
      </w:r>
      <w:r w:rsidR="00E65F0E">
        <w:rPr>
          <w:rFonts w:ascii="Baskerville" w:hAnsi="Baskerville" w:cs="Times New Roman"/>
          <w:color w:val="0D0D0D" w:themeColor="text1" w:themeTint="F2"/>
        </w:rPr>
        <w:t>____</w:t>
      </w:r>
      <w:r w:rsidRPr="00497A15">
        <w:rPr>
          <w:rFonts w:ascii="Baskerville" w:hAnsi="Baskerville" w:cs="Times New Roman"/>
          <w:color w:val="0D0D0D" w:themeColor="text1" w:themeTint="F2"/>
        </w:rPr>
        <w:t>to______</w:t>
      </w:r>
      <w:r w:rsidR="00E65F0E">
        <w:rPr>
          <w:rFonts w:ascii="Baskerville" w:hAnsi="Baskerville" w:cs="Times New Roman"/>
          <w:color w:val="0D0D0D" w:themeColor="text1" w:themeTint="F2"/>
        </w:rPr>
        <w:t>____</w:t>
      </w:r>
      <w:r w:rsidRPr="00497A15">
        <w:rPr>
          <w:rFonts w:ascii="Baskerville" w:hAnsi="Baskerville" w:cs="Times New Roman"/>
          <w:color w:val="0D0D0D" w:themeColor="text1" w:themeTint="F2"/>
        </w:rPr>
        <w:t>.</w:t>
      </w:r>
    </w:p>
    <w:p w:rsidR="007C1419" w:rsidRDefault="007C141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:rsidR="007C1419" w:rsidRPr="007C1419" w:rsidRDefault="007C1419" w:rsidP="007C1419">
      <w:pPr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 xml:space="preserve">WEEKLY </w:t>
      </w:r>
      <w:r w:rsidRPr="007C1419">
        <w:rPr>
          <w:rFonts w:ascii="Avenir Next Medium" w:hAnsi="Avenir Next Medium"/>
          <w:color w:val="2E74B5" w:themeColor="accent5" w:themeShade="BF"/>
        </w:rPr>
        <w:t>HABITS</w:t>
      </w:r>
    </w:p>
    <w:tbl>
      <w:tblPr>
        <w:tblStyle w:val="GridTable4-Accent1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6"/>
        <w:gridCol w:w="1226"/>
        <w:gridCol w:w="1226"/>
      </w:tblGrid>
      <w:tr w:rsidR="00E6191C" w:rsidTr="00E6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5B9BD5" w:themeFill="accent5"/>
          </w:tcPr>
          <w:p w:rsidR="00E6191C" w:rsidRPr="000E7601" w:rsidRDefault="00E6191C" w:rsidP="00E6191C">
            <w:pPr>
              <w:spacing w:line="276" w:lineRule="auto"/>
              <w:jc w:val="center"/>
              <w:rPr>
                <w:rFonts w:ascii="Avenir Next" w:hAnsi="Avenir Next" w:cs="Times New Roman"/>
                <w:b w:val="0"/>
                <w:sz w:val="22"/>
                <w:szCs w:val="22"/>
              </w:rPr>
            </w:pPr>
            <w:r w:rsidRPr="000E7601">
              <w:rPr>
                <w:rFonts w:ascii="Avenir Next" w:hAnsi="Avenir Next" w:cs="Times New Roman"/>
                <w:b w:val="0"/>
                <w:sz w:val="22"/>
                <w:szCs w:val="22"/>
              </w:rPr>
              <w:t>Sun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Mon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Tue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Wed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Thu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Fri</w:t>
            </w:r>
          </w:p>
        </w:tc>
        <w:tc>
          <w:tcPr>
            <w:tcW w:w="1226" w:type="dxa"/>
            <w:shd w:val="clear" w:color="auto" w:fill="5B9BD5" w:themeFill="accent5"/>
          </w:tcPr>
          <w:p w:rsidR="00E6191C" w:rsidRDefault="00E6191C" w:rsidP="00E619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Sat</w:t>
            </w:r>
          </w:p>
        </w:tc>
      </w:tr>
      <w:tr w:rsidR="00E6191C" w:rsidRPr="000E7601" w:rsidTr="00E6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:rsidR="00E6191C" w:rsidRPr="00E6191C" w:rsidRDefault="00E6191C" w:rsidP="00E6191C">
            <w:pPr>
              <w:spacing w:line="276" w:lineRule="auto"/>
              <w:jc w:val="right"/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  <w:t>1</w:t>
            </w:r>
          </w:p>
          <w:p w:rsidR="00E6191C" w:rsidRPr="00E6191C" w:rsidRDefault="00E6191C" w:rsidP="00E6191C">
            <w:pPr>
              <w:spacing w:line="276" w:lineRule="auto"/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Kick off month with an evening of discussion together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</w:t>
            </w:r>
          </w:p>
          <w:p w:rsidR="00BE3DEB" w:rsidRPr="00D36A4B" w:rsidRDefault="00BE3DEB" w:rsidP="00D36A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4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the fast at 6 p.m. by skipping dinner.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5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7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 (Don’t beat yourself up. Just count to know.)</w:t>
            </w:r>
          </w:p>
        </w:tc>
      </w:tr>
      <w:tr w:rsidR="00E6191C" w:rsidRPr="000E7601" w:rsidTr="00E6191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E6191C" w:rsidRPr="00E6191C" w:rsidRDefault="00E6191C" w:rsidP="00E6191C">
            <w:pPr>
              <w:spacing w:line="276" w:lineRule="auto"/>
              <w:jc w:val="right"/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  <w:t>8</w:t>
            </w:r>
          </w:p>
          <w:p w:rsidR="00E6191C" w:rsidRPr="00E6191C" w:rsidRDefault="00E6191C" w:rsidP="00E6191C">
            <w:pPr>
              <w:spacing w:line="276" w:lineRule="auto"/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226" w:type="dxa"/>
          </w:tcPr>
          <w:p w:rsidR="00E6191C" w:rsidRP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9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Meet to check in and discuss failures and realizations. Pray.</w:t>
            </w:r>
          </w:p>
        </w:tc>
        <w:tc>
          <w:tcPr>
            <w:tcW w:w="1226" w:type="dxa"/>
          </w:tcPr>
          <w:p w:rsidR="00E6191C" w:rsidRDefault="00E6191C" w:rsidP="00E6191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10</w:t>
            </w:r>
          </w:p>
          <w:p w:rsidR="00D36A4B" w:rsidRPr="00E6191C" w:rsidRDefault="00D36A4B" w:rsidP="00D36A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11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the fast at 6 p.m. by skipping dinner.</w:t>
            </w: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12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226" w:type="dxa"/>
          </w:tcPr>
          <w:p w:rsidR="00E6191C" w:rsidRP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13</w:t>
            </w: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14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E6191C" w:rsidRPr="000E7601" w:rsidTr="00E6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:rsidR="00E6191C" w:rsidRPr="00E6191C" w:rsidRDefault="00E6191C" w:rsidP="00E6191C">
            <w:pPr>
              <w:spacing w:line="276" w:lineRule="auto"/>
              <w:jc w:val="right"/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  <w:t>15</w:t>
            </w:r>
          </w:p>
          <w:p w:rsidR="00E6191C" w:rsidRPr="00E6191C" w:rsidRDefault="00E6191C" w:rsidP="00E6191C">
            <w:pPr>
              <w:spacing w:line="276" w:lineRule="auto"/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16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Meet to check in and discuss failures and realizations. Pray.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17</w:t>
            </w:r>
          </w:p>
          <w:p w:rsidR="00D36A4B" w:rsidRPr="00D36A4B" w:rsidRDefault="00D36A4B" w:rsidP="00D36A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18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the fast at 6 p.m. by skipping dinner.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19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20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21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E6191C" w:rsidRPr="000E7601" w:rsidTr="00E6191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E6191C" w:rsidRPr="00E6191C" w:rsidRDefault="00E6191C" w:rsidP="00E6191C">
            <w:pPr>
              <w:spacing w:line="276" w:lineRule="auto"/>
              <w:jc w:val="right"/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  <w:t>22</w:t>
            </w:r>
          </w:p>
          <w:p w:rsidR="00E6191C" w:rsidRPr="00E6191C" w:rsidRDefault="00E6191C" w:rsidP="00E6191C">
            <w:pPr>
              <w:spacing w:line="276" w:lineRule="auto"/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226" w:type="dxa"/>
          </w:tcPr>
          <w:p w:rsidR="00E6191C" w:rsidRP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23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Meet to check in and discuss failures and realizations. Pray.</w:t>
            </w:r>
          </w:p>
        </w:tc>
        <w:tc>
          <w:tcPr>
            <w:tcW w:w="1226" w:type="dxa"/>
          </w:tcPr>
          <w:p w:rsidR="00E6191C" w:rsidRDefault="00E6191C" w:rsidP="00E6191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24</w:t>
            </w:r>
          </w:p>
          <w:p w:rsidR="00D36A4B" w:rsidRPr="00D36A4B" w:rsidRDefault="00D36A4B" w:rsidP="00D36A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25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the fast at 6 p.m. by skipping dinner.</w:t>
            </w: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26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226" w:type="dxa"/>
          </w:tcPr>
          <w:p w:rsidR="00E6191C" w:rsidRP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27</w:t>
            </w:r>
          </w:p>
        </w:tc>
        <w:tc>
          <w:tcPr>
            <w:tcW w:w="1226" w:type="dxa"/>
          </w:tcPr>
          <w:p w:rsidR="00E6191C" w:rsidRDefault="00E6191C" w:rsidP="00E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28</w:t>
            </w:r>
          </w:p>
          <w:p w:rsidR="00E6191C" w:rsidRPr="00E6191C" w:rsidRDefault="00E6191C" w:rsidP="00E61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E6191C" w:rsidTr="00E6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:rsidR="00E6191C" w:rsidRPr="00E6191C" w:rsidRDefault="00E6191C" w:rsidP="00E6191C">
            <w:pPr>
              <w:spacing w:line="276" w:lineRule="auto"/>
              <w:jc w:val="right"/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5B9BD5" w:themeColor="accent5"/>
                <w:sz w:val="13"/>
                <w:szCs w:val="13"/>
              </w:rPr>
              <w:t>29</w:t>
            </w:r>
          </w:p>
          <w:p w:rsidR="00E6191C" w:rsidRPr="00E6191C" w:rsidRDefault="00E6191C" w:rsidP="00E6191C">
            <w:pPr>
              <w:spacing w:line="276" w:lineRule="auto"/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b w:val="0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30</w:t>
            </w:r>
          </w:p>
          <w:p w:rsidR="00E6191C" w:rsidRPr="00E6191C" w:rsidRDefault="00E6191C" w:rsidP="00E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Meet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over a feast! Discuss what you learned.</w:t>
            </w:r>
          </w:p>
        </w:tc>
        <w:tc>
          <w:tcPr>
            <w:tcW w:w="1226" w:type="dxa"/>
            <w:shd w:val="clear" w:color="auto" w:fill="auto"/>
          </w:tcPr>
          <w:p w:rsidR="00E6191C" w:rsidRDefault="00E6191C" w:rsidP="00E6191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31</w:t>
            </w:r>
          </w:p>
          <w:p w:rsidR="00D36A4B" w:rsidRPr="00D36A4B" w:rsidRDefault="00D36A4B" w:rsidP="00D36A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</w:tc>
        <w:tc>
          <w:tcPr>
            <w:tcW w:w="1226" w:type="dxa"/>
            <w:shd w:val="clear" w:color="auto" w:fill="auto"/>
          </w:tcPr>
          <w:p w:rsidR="00E6191C" w:rsidRPr="00E6191C" w:rsidRDefault="00E6191C" w:rsidP="00E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</w:tc>
      </w:tr>
    </w:tbl>
    <w:p w:rsidR="007C1419" w:rsidRDefault="007C141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:rsidR="00D637E9" w:rsidRDefault="00D637E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:rsidR="00E04E96" w:rsidRDefault="00E04E96" w:rsidP="00502523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sectPr w:rsidR="00E04E96" w:rsidSect="0087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0D0C"/>
    <w:multiLevelType w:val="hybridMultilevel"/>
    <w:tmpl w:val="6F3C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23"/>
    <w:rsid w:val="000E7601"/>
    <w:rsid w:val="001B786C"/>
    <w:rsid w:val="002F507F"/>
    <w:rsid w:val="00497A15"/>
    <w:rsid w:val="00502523"/>
    <w:rsid w:val="0053596B"/>
    <w:rsid w:val="00577192"/>
    <w:rsid w:val="005D65EE"/>
    <w:rsid w:val="0068268C"/>
    <w:rsid w:val="007C1419"/>
    <w:rsid w:val="00875483"/>
    <w:rsid w:val="00BE3DEB"/>
    <w:rsid w:val="00BF4DA9"/>
    <w:rsid w:val="00D36A4B"/>
    <w:rsid w:val="00D637E9"/>
    <w:rsid w:val="00E04E96"/>
    <w:rsid w:val="00E6191C"/>
    <w:rsid w:val="00E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6F4C"/>
  <w15:chartTrackingRefBased/>
  <w15:docId w15:val="{B10DA9B5-D90D-0B4B-B679-293EDAE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7719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Sarah Shaw</cp:lastModifiedBy>
  <cp:revision>10</cp:revision>
  <dcterms:created xsi:type="dcterms:W3CDTF">2019-02-12T21:15:00Z</dcterms:created>
  <dcterms:modified xsi:type="dcterms:W3CDTF">2019-02-15T18:55:00Z</dcterms:modified>
</cp:coreProperties>
</file>